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18th Sunday after Pentecost –– Venerable Chariton the Confessor –– Tone 1 –– October 11th,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1</w:t>
      </w:r>
    </w:p>
    <w:p w:rsidR="00000000" w:rsidDel="00000000" w:rsidP="00000000" w:rsidRDefault="00000000" w:rsidRPr="00000000" w14:paraId="00000043">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044">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45">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046">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047">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048">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049">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04A">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dispensation, O thou who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est mankind.” </w:t>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D">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4F">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for Chariton –– Tone 8</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iton,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 saved!</w:t>
      </w:r>
      <w:r w:rsidDel="00000000" w:rsidR="00000000" w:rsidRPr="00000000">
        <w:rPr>
          <w:rtl w:val="0"/>
        </w:rPr>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First Tone: Let Thy mercy be upon us, O Lord, according as we have hoped in Thee.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Rejoice in the Lord, ye righteous; praise is meet for the upright.</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be upon us, O Lord,/ according as we have hoped in Thee.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right="0" w:firstLine="0"/>
        <w:rPr>
          <w:rFonts w:ascii="Times New Roman" w:cs="Times New Roman" w:eastAsia="Times New Roman" w:hAnsi="Times New Roman"/>
          <w:b w:val="1"/>
          <w:i w:val="1"/>
          <w:sz w:val="24"/>
          <w:szCs w:val="24"/>
          <w:shd w:fill="fcfcfc" w:val="clear"/>
        </w:rPr>
      </w:pPr>
      <w:bookmarkStart w:colFirst="0" w:colLast="0" w:name="_hkyos39dvx2v" w:id="1"/>
      <w:bookmarkEnd w:id="1"/>
      <w:r w:rsidDel="00000000" w:rsidR="00000000" w:rsidRPr="00000000">
        <w:rPr>
          <w:rFonts w:ascii="Times New Roman" w:cs="Times New Roman" w:eastAsia="Times New Roman" w:hAnsi="Times New Roman"/>
          <w:b w:val="1"/>
          <w:sz w:val="24"/>
          <w:szCs w:val="24"/>
          <w:rtl w:val="0"/>
        </w:rPr>
        <w:t xml:space="preserve">2 Corinthians</w:t>
      </w:r>
      <w:r w:rsidDel="00000000" w:rsidR="00000000" w:rsidRPr="00000000">
        <w:rPr>
          <w:rFonts w:ascii="Times New Roman" w:cs="Times New Roman" w:eastAsia="Times New Roman" w:hAnsi="Times New Roman"/>
          <w:b w:val="1"/>
          <w:sz w:val="24"/>
          <w:szCs w:val="24"/>
          <w:rtl w:val="0"/>
        </w:rPr>
        <w:t xml:space="preserve"> 9:6-11</w:t>
      </w:r>
      <w:r w:rsidDel="00000000" w:rsidR="00000000" w:rsidRPr="00000000">
        <w:rPr>
          <w:rtl w:val="0"/>
        </w:rPr>
      </w:r>
    </w:p>
    <w:p w:rsidR="00000000" w:rsidDel="00000000" w:rsidP="00000000" w:rsidRDefault="00000000" w:rsidRPr="00000000" w14:paraId="00000063">
      <w:pPr>
        <w:widowControl w:val="0"/>
        <w:tabs>
          <w:tab w:val="left" w:pos="9720"/>
        </w:tabs>
        <w:spacing w:after="440"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But this I say: “He who sows sparingly will also reap sparingly, and he who sows bountifully will also reap bountifully.”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So let each one give as he purposes in his heart, not grudgingly or of necessity; for God loves a cheerful giver.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And God is able to make all grace abound toward you, that you, always having all sufficiency in all things, may have an abundance for every good work.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As it is written: “He has dispersed abroad, He has given to the poor; His righteousness endures forever.”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Now may He who supplies seed to the sower, and bread for food, supply and multiply the seed you have sown and increase the fruits of your righteousness,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while you are enriched in everything for all liberality, which causes thanksgiving through us to God.</w:t>
      </w: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who givest avengement unto me, and hast subdued peoples under me.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Who magnifieth the salvation of His king, and worketh mercy for His anointed, for David, and for his seed unto eternity.</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ind w:left="0" w:right="0" w:firstLine="0"/>
        <w:rPr>
          <w:rFonts w:ascii="Times New Roman" w:cs="Times New Roman" w:eastAsia="Times New Roman" w:hAnsi="Times New Roman"/>
          <w:b w:val="1"/>
          <w:i w:val="1"/>
          <w:sz w:val="24"/>
          <w:szCs w:val="24"/>
          <w:shd w:fill="fcfcfc" w:val="clear"/>
        </w:rPr>
      </w:pPr>
      <w:bookmarkStart w:colFirst="0" w:colLast="0" w:name="_z9a01nrw7u9s" w:id="2"/>
      <w:bookmarkEnd w:id="2"/>
      <w:r w:rsidDel="00000000" w:rsidR="00000000" w:rsidRPr="00000000">
        <w:rPr>
          <w:rFonts w:ascii="Times New Roman" w:cs="Times New Roman" w:eastAsia="Times New Roman" w:hAnsi="Times New Roman"/>
          <w:b w:val="1"/>
          <w:sz w:val="24"/>
          <w:szCs w:val="24"/>
          <w:shd w:fill="fcfcfc" w:val="clear"/>
          <w:rtl w:val="0"/>
        </w:rPr>
        <w:t xml:space="preserve">Luke 5:1-11 </w:t>
      </w:r>
      <w:r w:rsidDel="00000000" w:rsidR="00000000" w:rsidRPr="00000000">
        <w:rPr>
          <w:rtl w:val="0"/>
        </w:rPr>
      </w:r>
    </w:p>
    <w:p w:rsidR="00000000" w:rsidDel="00000000" w:rsidP="00000000" w:rsidRDefault="00000000" w:rsidRPr="00000000" w14:paraId="0000006D">
      <w:pPr>
        <w:spacing w:after="4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So it was, as the multitude pressed about Him to hear the word of God, that He stood by the Lake of Gennesaret,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and saw two boats standing by the lake; but the fishermen had gone from them and were washing their nets.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Then He got into one of the boats, which was Simon’s, and asked him to put out a little from the land. And He sat down and taught the multitudes from the boat.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When He had stopped speaking, He said to Simon, “Launch out into the deep and let down your nets for a catch.”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But Simon answered and said to Him, “Master, we have toiled all night and caught nothing; nevertheless at Your word I will let down the net.”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And when they had done this, they caught a great number of fish, and their net was breaking.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So they signaled to their partners in the other boat to come and help them. And they came and filled both the boats, so that they began to sink.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When Simon Peter saw it, he fell down at Jesus’ knees, saying, “Depart from me, for I am a sinful man, O Lord!”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For he and all who were with him were astonished at the catch of fish which they had taken;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and so also were James and John, the sons of Zebedee, who were partners with Simon. And Jesus said to Simon, “Do not be afraid. From now on you will catch men.”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So when they had brought their boats to land, they forsook all and followed Him.</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1</w:t>
      </w:r>
    </w:p>
    <w:p w:rsidR="00000000" w:rsidDel="00000000" w:rsidP="00000000" w:rsidRDefault="00000000" w:rsidRPr="00000000" w14:paraId="0000008A">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thou didst rise from the tomb in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w:t>
      </w:r>
    </w:p>
    <w:p w:rsidR="00000000" w:rsidDel="00000000" w:rsidP="00000000" w:rsidRDefault="00000000" w:rsidRPr="00000000" w14:paraId="0000008B">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raising the </w:t>
      </w:r>
      <w:r w:rsidDel="00000000" w:rsidR="00000000" w:rsidRPr="00000000">
        <w:rPr>
          <w:rFonts w:ascii="Times New Roman" w:cs="Times New Roman" w:eastAsia="Times New Roman" w:hAnsi="Times New Roman"/>
          <w:color w:val="000000"/>
          <w:sz w:val="24"/>
          <w:szCs w:val="24"/>
          <w:u w:val="single"/>
          <w:rtl w:val="0"/>
        </w:rPr>
        <w:t xml:space="preserve">world</w:t>
      </w:r>
      <w:r w:rsidDel="00000000" w:rsidR="00000000" w:rsidRPr="00000000">
        <w:rPr>
          <w:rFonts w:ascii="Times New Roman" w:cs="Times New Roman" w:eastAsia="Times New Roman" w:hAnsi="Times New Roman"/>
          <w:color w:val="000000"/>
          <w:sz w:val="24"/>
          <w:szCs w:val="24"/>
          <w:rtl w:val="0"/>
        </w:rPr>
        <w:t xml:space="preserve"> with thyself.</w:t>
      </w:r>
    </w:p>
    <w:p w:rsidR="00000000" w:rsidDel="00000000" w:rsidP="00000000" w:rsidRDefault="00000000" w:rsidRPr="00000000" w14:paraId="0000008C">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w:t>
      </w:r>
      <w:r w:rsidDel="00000000" w:rsidR="00000000" w:rsidRPr="00000000">
        <w:rPr>
          <w:rFonts w:ascii="Times New Roman" w:cs="Times New Roman" w:eastAsia="Times New Roman" w:hAnsi="Times New Roman"/>
          <w:color w:val="000000"/>
          <w:sz w:val="24"/>
          <w:szCs w:val="24"/>
          <w:u w:val="single"/>
          <w:rtl w:val="0"/>
        </w:rPr>
        <w:t xml:space="preserve">na</w:t>
      </w:r>
      <w:r w:rsidDel="00000000" w:rsidR="00000000" w:rsidRPr="00000000">
        <w:rPr>
          <w:rFonts w:ascii="Times New Roman" w:cs="Times New Roman" w:eastAsia="Times New Roman" w:hAnsi="Times New Roman"/>
          <w:color w:val="000000"/>
          <w:sz w:val="24"/>
          <w:szCs w:val="24"/>
          <w:rtl w:val="0"/>
        </w:rPr>
        <w:t xml:space="preserve">ture praises thee as God, for death has </w:t>
      </w:r>
      <w:r w:rsidDel="00000000" w:rsidR="00000000" w:rsidRPr="00000000">
        <w:rPr>
          <w:rFonts w:ascii="Times New Roman" w:cs="Times New Roman" w:eastAsia="Times New Roman" w:hAnsi="Times New Roman"/>
          <w:color w:val="000000"/>
          <w:sz w:val="24"/>
          <w:szCs w:val="24"/>
          <w:u w:val="single"/>
          <w:rtl w:val="0"/>
        </w:rPr>
        <w:t xml:space="preserve">van</w:t>
      </w:r>
      <w:r w:rsidDel="00000000" w:rsidR="00000000" w:rsidRPr="00000000">
        <w:rPr>
          <w:rFonts w:ascii="Times New Roman" w:cs="Times New Roman" w:eastAsia="Times New Roman" w:hAnsi="Times New Roman"/>
          <w:color w:val="000000"/>
          <w:sz w:val="24"/>
          <w:szCs w:val="24"/>
          <w:rtl w:val="0"/>
        </w:rPr>
        <w:t xml:space="preserve">ished.</w:t>
      </w:r>
    </w:p>
    <w:p w:rsidR="00000000" w:rsidDel="00000000" w:rsidP="00000000" w:rsidRDefault="00000000" w:rsidRPr="00000000" w14:paraId="0000008D">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Adam exults, O </w:t>
      </w:r>
      <w:r w:rsidDel="00000000" w:rsidR="00000000" w:rsidRPr="00000000">
        <w:rPr>
          <w:rFonts w:ascii="Times New Roman" w:cs="Times New Roman" w:eastAsia="Times New Roman" w:hAnsi="Times New Roman"/>
          <w:color w:val="000000"/>
          <w:sz w:val="24"/>
          <w:szCs w:val="24"/>
          <w:u w:val="single"/>
          <w:rtl w:val="0"/>
        </w:rPr>
        <w:t xml:space="preserve">Mas</w:t>
      </w:r>
      <w:r w:rsidDel="00000000" w:rsidR="00000000" w:rsidRPr="00000000">
        <w:rPr>
          <w:rFonts w:ascii="Times New Roman" w:cs="Times New Roman" w:eastAsia="Times New Roman" w:hAnsi="Times New Roman"/>
          <w:color w:val="000000"/>
          <w:sz w:val="24"/>
          <w:szCs w:val="24"/>
          <w:rtl w:val="0"/>
        </w:rPr>
        <w:t xml:space="preserve">ter!</w:t>
      </w:r>
    </w:p>
    <w:p w:rsidR="00000000" w:rsidDel="00000000" w:rsidP="00000000" w:rsidRDefault="00000000" w:rsidRPr="00000000" w14:paraId="0000008E">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 re</w:t>
      </w:r>
      <w:r w:rsidDel="00000000" w:rsidR="00000000" w:rsidRPr="00000000">
        <w:rPr>
          <w:rFonts w:ascii="Times New Roman" w:cs="Times New Roman" w:eastAsia="Times New Roman" w:hAnsi="Times New Roman"/>
          <w:color w:val="000000"/>
          <w:sz w:val="24"/>
          <w:szCs w:val="24"/>
          <w:u w:val="single"/>
          <w:rtl w:val="0"/>
        </w:rPr>
        <w:t xml:space="preserve">joic</w:t>
      </w:r>
      <w:r w:rsidDel="00000000" w:rsidR="00000000" w:rsidRPr="00000000">
        <w:rPr>
          <w:rFonts w:ascii="Times New Roman" w:cs="Times New Roman" w:eastAsia="Times New Roman" w:hAnsi="Times New Roman"/>
          <w:color w:val="000000"/>
          <w:sz w:val="24"/>
          <w:szCs w:val="24"/>
          <w:rtl w:val="0"/>
        </w:rPr>
        <w:t xml:space="preserve">es, for she is freed from bondage and </w:t>
      </w:r>
      <w:r w:rsidDel="00000000" w:rsidR="00000000" w:rsidRPr="00000000">
        <w:rPr>
          <w:rFonts w:ascii="Times New Roman" w:cs="Times New Roman" w:eastAsia="Times New Roman" w:hAnsi="Times New Roman"/>
          <w:color w:val="000000"/>
          <w:sz w:val="24"/>
          <w:szCs w:val="24"/>
          <w:u w:val="single"/>
          <w:rtl w:val="0"/>
        </w:rPr>
        <w:t xml:space="preserve">cries</w:t>
      </w:r>
      <w:r w:rsidDel="00000000" w:rsidR="00000000" w:rsidRPr="00000000">
        <w:rPr>
          <w:rFonts w:ascii="Times New Roman" w:cs="Times New Roman" w:eastAsia="Times New Roman" w:hAnsi="Times New Roman"/>
          <w:color w:val="000000"/>
          <w:sz w:val="24"/>
          <w:szCs w:val="24"/>
          <w:rtl w:val="0"/>
        </w:rPr>
        <w:t xml:space="preserve"> to thee:</w:t>
      </w:r>
    </w:p>
    <w:p w:rsidR="00000000" w:rsidDel="00000000" w:rsidP="00000000" w:rsidRDefault="00000000" w:rsidRPr="00000000" w14:paraId="0000008F">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bookmarkStart w:colFirst="0" w:colLast="0" w:name="_k7a7hgv5f99x" w:id="3"/>
      <w:bookmarkEnd w:id="3"/>
      <w:r w:rsidDel="00000000" w:rsidR="00000000" w:rsidRPr="00000000">
        <w:rPr>
          <w:rFonts w:ascii="Times New Roman" w:cs="Times New Roman" w:eastAsia="Times New Roman" w:hAnsi="Times New Roman"/>
          <w:color w:val="000000"/>
          <w:sz w:val="24"/>
          <w:szCs w:val="24"/>
          <w:rtl w:val="0"/>
        </w:rPr>
        <w:t xml:space="preserve">“Thou are the Giver of Resurrection to </w:t>
      </w:r>
      <w:r w:rsidDel="00000000" w:rsidR="00000000" w:rsidRPr="00000000">
        <w:rPr>
          <w:rFonts w:ascii="Times New Roman" w:cs="Times New Roman" w:eastAsia="Times New Roman" w:hAnsi="Times New Roman"/>
          <w:color w:val="000000"/>
          <w:sz w:val="24"/>
          <w:szCs w:val="24"/>
          <w:u w:val="single"/>
          <w:rtl w:val="0"/>
        </w:rPr>
        <w:t xml:space="preserve">all</w:t>
      </w:r>
      <w:r w:rsidDel="00000000" w:rsidR="00000000" w:rsidRPr="00000000">
        <w:rPr>
          <w:rFonts w:ascii="Times New Roman" w:cs="Times New Roman" w:eastAsia="Times New Roman" w:hAnsi="Times New Roman"/>
          <w:color w:val="000000"/>
          <w:sz w:val="24"/>
          <w:szCs w:val="24"/>
          <w:rtl w:val="0"/>
        </w:rPr>
        <w:t xml:space="preserve">, O Christ!”</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91">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(Chariton) –– Tone 2</w:t>
      </w:r>
      <w:r w:rsidDel="00000000" w:rsidR="00000000" w:rsidRPr="00000000">
        <w:rPr>
          <w:rtl w:val="0"/>
        </w:rPr>
      </w:r>
    </w:p>
    <w:p w:rsidR="00000000" w:rsidDel="00000000" w:rsidP="00000000" w:rsidRDefault="00000000" w:rsidRPr="00000000" w14:paraId="0000009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ed in the monastic life, O man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 God, </w:t>
      </w:r>
    </w:p>
    <w:p w:rsidR="00000000" w:rsidDel="00000000" w:rsidP="00000000" w:rsidRDefault="00000000" w:rsidRPr="00000000" w14:paraId="0000009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curbing the de</w:t>
      </w:r>
      <w:r w:rsidDel="00000000" w:rsidR="00000000" w:rsidRPr="00000000">
        <w:rPr>
          <w:rFonts w:ascii="Times New Roman" w:cs="Times New Roman" w:eastAsia="Times New Roman" w:hAnsi="Times New Roman"/>
          <w:sz w:val="24"/>
          <w:szCs w:val="24"/>
          <w:u w:val="single"/>
          <w:rtl w:val="0"/>
        </w:rPr>
        <w:t xml:space="preserve">sires</w:t>
      </w:r>
      <w:r w:rsidDel="00000000" w:rsidR="00000000" w:rsidRPr="00000000">
        <w:rPr>
          <w:rFonts w:ascii="Times New Roman" w:cs="Times New Roman" w:eastAsia="Times New Roman" w:hAnsi="Times New Roman"/>
          <w:sz w:val="24"/>
          <w:szCs w:val="24"/>
          <w:rtl w:val="0"/>
        </w:rPr>
        <w:t xml:space="preserve"> of your flesh, </w:t>
      </w:r>
    </w:p>
    <w:p w:rsidR="00000000" w:rsidDel="00000000" w:rsidP="00000000" w:rsidRDefault="00000000" w:rsidRPr="00000000" w14:paraId="0000009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in</w:t>
      </w:r>
      <w:r w:rsidDel="00000000" w:rsidR="00000000" w:rsidRPr="00000000">
        <w:rPr>
          <w:rFonts w:ascii="Times New Roman" w:cs="Times New Roman" w:eastAsia="Times New Roman" w:hAnsi="Times New Roman"/>
          <w:sz w:val="24"/>
          <w:szCs w:val="24"/>
          <w:u w:val="single"/>
          <w:rtl w:val="0"/>
        </w:rPr>
        <w:t xml:space="preserve">crease</w:t>
      </w:r>
      <w:r w:rsidDel="00000000" w:rsidR="00000000" w:rsidRPr="00000000">
        <w:rPr>
          <w:rFonts w:ascii="Times New Roman" w:cs="Times New Roman" w:eastAsia="Times New Roman" w:hAnsi="Times New Roman"/>
          <w:sz w:val="24"/>
          <w:szCs w:val="24"/>
          <w:rtl w:val="0"/>
        </w:rPr>
        <w:t xml:space="preserve">d in faith, </w:t>
      </w:r>
    </w:p>
    <w:p w:rsidR="00000000" w:rsidDel="00000000" w:rsidP="00000000" w:rsidRDefault="00000000" w:rsidRPr="00000000" w14:paraId="0000009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blossomed like the Tree of Life in the midst of the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den, // </w:t>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and most-holy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iton.</w:t>
      </w:r>
      <w:r w:rsidDel="00000000" w:rsidR="00000000" w:rsidRPr="00000000">
        <w:rPr>
          <w:rtl w:val="0"/>
        </w:rPr>
      </w:r>
    </w:p>
    <w:p w:rsidR="00000000" w:rsidDel="00000000" w:rsidP="00000000" w:rsidRDefault="00000000" w:rsidRPr="00000000" w14:paraId="0000009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9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9C">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9D">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meet to bless Thee, O Theotokos, ever-blessed and most pure and the Mother of our God. More honorable than the Cherubim and more glorious beyond compare than the Seraphim, without corruption Thou gavest birth to God the Word. True Theotokos we magnify Thee!</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C">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our Venerable Father Chariton the Confessor, and of all the saints, O Lord, Jesus Christ, have mercy on us and save us, for Thou art good and the Lover of mankind.  Amen.</w:t>
      </w:r>
    </w:p>
    <w:p w:rsidR="00000000" w:rsidDel="00000000" w:rsidP="00000000" w:rsidRDefault="00000000" w:rsidRPr="00000000" w14:paraId="000000AE">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