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20th Sunday After Pentecost –– Holy Fathers of the 7th Ecumenical Council –– Tone 3 –– October 25th, 2020</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3</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heavens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be glad!</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has shown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with his arm!</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trampled down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become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born of the dead!</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delivered us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the world //</w:t>
      </w:r>
    </w:p>
    <w:p w:rsidR="00000000" w:rsidDel="00000000" w:rsidP="00000000" w:rsidRDefault="00000000" w:rsidRPr="00000000" w14:paraId="0000004A">
      <w:pPr>
        <w:pStyle w:val="Subtitle"/>
        <w:keepNext w:val="0"/>
        <w:keepLines w:val="0"/>
        <w:spacing w:after="0" w:line="240" w:lineRule="auto"/>
        <w:rPr>
          <w:rFonts w:ascii="Times New Roman" w:cs="Times New Roman" w:eastAsia="Times New Roman" w:hAnsi="Times New Roman"/>
          <w:color w:val="000000"/>
          <w:sz w:val="24"/>
          <w:szCs w:val="24"/>
        </w:rPr>
      </w:pPr>
      <w:bookmarkStart w:colFirst="0" w:colLast="0" w:name="_tlp5g68yb878" w:id="1"/>
      <w:bookmarkEnd w:id="1"/>
      <w:r w:rsidDel="00000000" w:rsidR="00000000" w:rsidRPr="00000000">
        <w:rPr>
          <w:rFonts w:ascii="Times New Roman" w:cs="Times New Roman" w:eastAsia="Times New Roman" w:hAnsi="Times New Roman"/>
          <w:color w:val="000000"/>
          <w:sz w:val="24"/>
          <w:szCs w:val="24"/>
          <w:u w:val="single"/>
          <w:rtl w:val="0"/>
        </w:rPr>
        <w:t xml:space="preserve">great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mer</w:t>
      </w:r>
      <w:r w:rsidDel="00000000" w:rsidR="00000000" w:rsidRPr="00000000">
        <w:rPr>
          <w:rFonts w:ascii="Times New Roman" w:cs="Times New Roman" w:eastAsia="Times New Roman" w:hAnsi="Times New Roman"/>
          <w:color w:val="000000"/>
          <w:sz w:val="24"/>
          <w:szCs w:val="24"/>
          <w:rtl w:val="0"/>
        </w:rPr>
        <w:t xml:space="preserve">cy. </w:t>
      </w:r>
    </w:p>
    <w:p w:rsidR="00000000" w:rsidDel="00000000" w:rsidP="00000000" w:rsidRDefault="00000000" w:rsidRPr="00000000" w14:paraId="0000004B">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4D">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Troparion –– Tone 4</w:t>
      </w:r>
    </w:p>
    <w:p w:rsidR="00000000" w:rsidDel="00000000" w:rsidP="00000000" w:rsidRDefault="00000000" w:rsidRPr="00000000" w14:paraId="0000004F">
      <w:pPr>
        <w:widowControl w:val="0"/>
        <w:tabs>
          <w:tab w:val="left" w:pos="9360"/>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52">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for the Fathers –– Tone 8</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most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es</w:t>
      </w:r>
      <w:r w:rsidDel="00000000" w:rsidR="00000000" w:rsidRPr="00000000">
        <w:rPr>
          <w:rFonts w:ascii="Times New Roman" w:cs="Times New Roman" w:eastAsia="Times New Roman" w:hAnsi="Times New Roman"/>
          <w:sz w:val="24"/>
          <w:szCs w:val="24"/>
          <w:u w:val="single"/>
          <w:rtl w:val="0"/>
        </w:rPr>
        <w:t xml:space="preserve">tab</w:t>
      </w:r>
      <w:r w:rsidDel="00000000" w:rsidR="00000000" w:rsidRPr="00000000">
        <w:rPr>
          <w:rFonts w:ascii="Times New Roman" w:cs="Times New Roman" w:eastAsia="Times New Roman" w:hAnsi="Times New Roman"/>
          <w:sz w:val="24"/>
          <w:szCs w:val="24"/>
          <w:rtl w:val="0"/>
        </w:rPr>
        <w:t xml:space="preserve">lished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Fathers as </w:t>
      </w:r>
      <w:r w:rsidDel="00000000" w:rsidR="00000000" w:rsidRPr="00000000">
        <w:rPr>
          <w:rFonts w:ascii="Times New Roman" w:cs="Times New Roman" w:eastAsia="Times New Roman" w:hAnsi="Times New Roman"/>
          <w:sz w:val="24"/>
          <w:szCs w:val="24"/>
          <w:u w:val="single"/>
          <w:rtl w:val="0"/>
        </w:rPr>
        <w:t xml:space="preserve">lights</w:t>
      </w:r>
      <w:r w:rsidDel="00000000" w:rsidR="00000000" w:rsidRPr="00000000">
        <w:rPr>
          <w:rFonts w:ascii="Times New Roman" w:cs="Times New Roman" w:eastAsia="Times New Roman" w:hAnsi="Times New Roman"/>
          <w:sz w:val="24"/>
          <w:szCs w:val="24"/>
          <w:rtl w:val="0"/>
        </w:rPr>
        <w:t xml:space="preserve"> on the earth.</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them you have </w:t>
      </w:r>
      <w:r w:rsidDel="00000000" w:rsidR="00000000" w:rsidRPr="00000000">
        <w:rPr>
          <w:rFonts w:ascii="Times New Roman" w:cs="Times New Roman" w:eastAsia="Times New Roman" w:hAnsi="Times New Roman"/>
          <w:sz w:val="24"/>
          <w:szCs w:val="24"/>
          <w:u w:val="single"/>
          <w:rtl w:val="0"/>
        </w:rPr>
        <w:t xml:space="preserve">guid</w:t>
      </w:r>
      <w:r w:rsidDel="00000000" w:rsidR="00000000" w:rsidRPr="00000000">
        <w:rPr>
          <w:rFonts w:ascii="Times New Roman" w:cs="Times New Roman" w:eastAsia="Times New Roman" w:hAnsi="Times New Roman"/>
          <w:sz w:val="24"/>
          <w:szCs w:val="24"/>
          <w:rtl w:val="0"/>
        </w:rPr>
        <w:t xml:space="preserve">ed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Faith.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greatly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58">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Third Tone: Sing praises to our God sing praises; sing praises to our King, sing praises!</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Clap your hands all ye nations; shout unto God with a sound of praise. </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the song of the Fathers: Blessed art Thou O God of our Fathers, and praises and glorified is Thy name forever; Amen.</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rPr>
          <w:rFonts w:ascii="Times New Roman" w:cs="Times New Roman" w:eastAsia="Times New Roman" w:hAnsi="Times New Roman"/>
          <w:b w:val="1"/>
          <w:i w:val="1"/>
          <w:sz w:val="24"/>
          <w:szCs w:val="24"/>
          <w:shd w:fill="fcfcfc" w:val="clear"/>
        </w:rPr>
      </w:pPr>
      <w:bookmarkStart w:colFirst="0" w:colLast="0" w:name="_60juwmuionl7" w:id="2"/>
      <w:bookmarkEnd w:id="2"/>
      <w:r w:rsidDel="00000000" w:rsidR="00000000" w:rsidRPr="00000000">
        <w:rPr>
          <w:rFonts w:ascii="Times New Roman" w:cs="Times New Roman" w:eastAsia="Times New Roman" w:hAnsi="Times New Roman"/>
          <w:b w:val="1"/>
          <w:sz w:val="24"/>
          <w:szCs w:val="24"/>
          <w:shd w:fill="fcfcfc" w:val="clear"/>
          <w:rtl w:val="0"/>
        </w:rPr>
        <w:t xml:space="preserve">Galatians 1:11-19 </w:t>
      </w:r>
      <w:r w:rsidDel="00000000" w:rsidR="00000000" w:rsidRPr="00000000">
        <w:rPr>
          <w:rFonts w:ascii="Times New Roman" w:cs="Times New Roman" w:eastAsia="Times New Roman" w:hAnsi="Times New Roman"/>
          <w:b w:val="1"/>
          <w:i w:val="1"/>
          <w:sz w:val="24"/>
          <w:szCs w:val="24"/>
          <w:shd w:fill="fcfcfc" w:val="clear"/>
          <w:rtl w:val="0"/>
        </w:rPr>
        <w:t xml:space="preserve">(Epistle)</w:t>
      </w:r>
    </w:p>
    <w:p w:rsidR="00000000" w:rsidDel="00000000" w:rsidP="00000000" w:rsidRDefault="00000000" w:rsidRPr="00000000" w14:paraId="00000062">
      <w:pPr>
        <w:widowControl w:val="0"/>
        <w:tabs>
          <w:tab w:val="left" w:pos="9720"/>
        </w:tabs>
        <w:spacing w:after="44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But I make known to you, brethren, that the gospel which was preached by me is not according to man.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For I neither received it from man, nor was I taught it, but it came through the revelation of Jesus Christ.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For you have heard of my former conduct in Judaism, how I persecuted the church of God beyond measure and tried to destroy it.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And I advanced in Judaism beyond many of my contemporaries in my own nation, being more exceedingly zealous for the traditions of my fathers.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But when it pleased God, who separated me from my mother’s womb and called me through His grace,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to reveal His Son in me, that I might preach Him among the Gentiles, I did not immediately confer with flesh and blood,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nor did I go up to Jerusalem to those who were apostles before me; but I went to Arabia, and returned again to Damascus. </w:t>
      </w: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Then after three years I went up to Jerusalem to see Peter, and remained with him fifteen days. </w:t>
      </w:r>
      <w:r w:rsidDel="00000000" w:rsidR="00000000" w:rsidRPr="00000000">
        <w:rPr>
          <w:rFonts w:ascii="Times New Roman" w:cs="Times New Roman" w:eastAsia="Times New Roman" w:hAnsi="Times New Roman"/>
          <w:b w:val="1"/>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But I saw none of the other apostles except James, the Lord’s brother.</w:t>
      </w:r>
      <w:r w:rsidDel="00000000" w:rsidR="00000000" w:rsidRPr="00000000">
        <w:rPr>
          <w:rtl w:val="0"/>
        </w:rPr>
      </w:r>
    </w:p>
    <w:p w:rsidR="00000000" w:rsidDel="00000000" w:rsidP="00000000" w:rsidRDefault="00000000" w:rsidRPr="00000000" w14:paraId="00000063">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rPr>
          <w:rFonts w:ascii="Times New Roman" w:cs="Times New Roman" w:eastAsia="Times New Roman" w:hAnsi="Times New Roman"/>
          <w:b w:val="1"/>
          <w:i w:val="1"/>
          <w:sz w:val="24"/>
          <w:szCs w:val="24"/>
          <w:shd w:fill="fcfcfc" w:val="clear"/>
        </w:rPr>
      </w:pPr>
      <w:bookmarkStart w:colFirst="0" w:colLast="0" w:name="_cxpaud5wwdmf" w:id="3"/>
      <w:bookmarkEnd w:id="3"/>
      <w:r w:rsidDel="00000000" w:rsidR="00000000" w:rsidRPr="00000000">
        <w:rPr>
          <w:rFonts w:ascii="Times New Roman" w:cs="Times New Roman" w:eastAsia="Times New Roman" w:hAnsi="Times New Roman"/>
          <w:b w:val="1"/>
          <w:sz w:val="24"/>
          <w:szCs w:val="24"/>
          <w:shd w:fill="fcfcfc" w:val="clear"/>
          <w:rtl w:val="0"/>
        </w:rPr>
        <w:t xml:space="preserve">Hebrews 13:7-16 </w:t>
      </w:r>
      <w:r w:rsidDel="00000000" w:rsidR="00000000" w:rsidRPr="00000000">
        <w:rPr>
          <w:rFonts w:ascii="Times New Roman" w:cs="Times New Roman" w:eastAsia="Times New Roman" w:hAnsi="Times New Roman"/>
          <w:b w:val="1"/>
          <w:i w:val="1"/>
          <w:sz w:val="24"/>
          <w:szCs w:val="24"/>
          <w:shd w:fill="fcfcfc" w:val="clear"/>
          <w:rtl w:val="0"/>
        </w:rPr>
        <w:t xml:space="preserve">(Epistle, Fathers)</w:t>
      </w:r>
    </w:p>
    <w:p w:rsidR="00000000" w:rsidDel="00000000" w:rsidP="00000000" w:rsidRDefault="00000000" w:rsidRPr="00000000" w14:paraId="00000064">
      <w:pPr>
        <w:widowControl w:val="0"/>
        <w:tabs>
          <w:tab w:val="left" w:pos="9720"/>
        </w:tabs>
        <w:spacing w:after="440" w:line="240" w:lineRule="auto"/>
        <w:rPr>
          <w:rFonts w:ascii="Times New Roman" w:cs="Times New Roman" w:eastAsia="Times New Roman" w:hAnsi="Times New Roman"/>
          <w:b w:val="1"/>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Remember those who rule over you, who have spoken the word of God to you, whose faith follow, considering the outcome of their conduct. </w:t>
      </w: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Jesus Christ is the same yesterday, today, and forever. </w:t>
      </w: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Do not be carried about with various and strange doctrines. For it is good that the heart be established by grace, not with foods which have not profited those who have been occupied with them.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We have an altar from which those who serve the tabernacle have no right to eat.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For the bodies of those animals, whose blood is brought into the sanctuary by the high priest for sin, are burned outside the camp.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Therefore Jesus also, that He might sanctify the people with His own blood, suffered outside the gate.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Therefore let us go forth to Him, outside the camp, bearing His reproach.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For here we have no continuing city, but we seek the one to come.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Therefore by Him let us continually offer the sacrifice of praise to God, that is, the fruit of our lips, giving thanks to His name.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But do not forget to do good and to share, for with such sacrifices God is well pleased.</w:t>
      </w:r>
      <w:r w:rsidDel="00000000" w:rsidR="00000000" w:rsidRPr="00000000">
        <w:rPr>
          <w:rtl w:val="0"/>
        </w:rPr>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3rd Tone: Alleluia!  In Thee, O Lord, have I hoped; let me never be put to shame. The Verse: Be Thou unto me a God to defend me, and a House of refuge to save me.</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The Lord, the God of gods, speaks and summons the earth from the rising of the sun to its setting.</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LUKE</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rPr>
          <w:rFonts w:ascii="Times New Roman" w:cs="Times New Roman" w:eastAsia="Times New Roman" w:hAnsi="Times New Roman"/>
          <w:b w:val="1"/>
          <w:i w:val="1"/>
          <w:sz w:val="24"/>
          <w:szCs w:val="24"/>
          <w:shd w:fill="fcfcfc" w:val="clear"/>
        </w:rPr>
      </w:pPr>
      <w:bookmarkStart w:colFirst="0" w:colLast="0" w:name="_2xkwexesqgmz" w:id="4"/>
      <w:bookmarkEnd w:id="4"/>
      <w:r w:rsidDel="00000000" w:rsidR="00000000" w:rsidRPr="00000000">
        <w:rPr>
          <w:rFonts w:ascii="Times New Roman" w:cs="Times New Roman" w:eastAsia="Times New Roman" w:hAnsi="Times New Roman"/>
          <w:b w:val="1"/>
          <w:sz w:val="24"/>
          <w:szCs w:val="24"/>
          <w:shd w:fill="fcfcfc" w:val="clear"/>
          <w:rtl w:val="0"/>
        </w:rPr>
        <w:t xml:space="preserve">Luke 7:11-16 </w:t>
      </w:r>
      <w:r w:rsidDel="00000000" w:rsidR="00000000" w:rsidRPr="00000000">
        <w:rPr>
          <w:rFonts w:ascii="Times New Roman" w:cs="Times New Roman" w:eastAsia="Times New Roman" w:hAnsi="Times New Roman"/>
          <w:b w:val="1"/>
          <w:i w:val="1"/>
          <w:sz w:val="24"/>
          <w:szCs w:val="24"/>
          <w:shd w:fill="fcfcfc" w:val="clear"/>
          <w:rtl w:val="0"/>
        </w:rPr>
        <w:t xml:space="preserve">(Gospel)</w:t>
      </w:r>
    </w:p>
    <w:p w:rsidR="00000000" w:rsidDel="00000000" w:rsidP="00000000" w:rsidRDefault="00000000" w:rsidRPr="00000000" w14:paraId="0000006D">
      <w:pPr>
        <w:spacing w:after="4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Now it happened, the day after, that He went into a city called Nain; and many of His disciples went with Him, and a large crowd.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And when He came near the gate of the city, behold, a dead man was being carried out, the only son of his mother; and she was a widow. And a large crowd from the city was with her.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When the Lord saw her, He had compassion on her and said to her, “Do not weep.”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Then He came and touched the open coffin, and those who carried him stood still. And He said, “Young man, I say to you, arise.”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So he who was dead sat up and began to speak. And He presented him to his mother.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Then fear came upon all, and they glorified God, saying, “A great prophet has risen up among us”; and, “God has visited His people.”</w:t>
      </w:r>
    </w:p>
    <w:p w:rsidR="00000000" w:rsidDel="00000000" w:rsidP="00000000" w:rsidRDefault="00000000" w:rsidRPr="00000000" w14:paraId="0000006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rPr>
          <w:rFonts w:ascii="Times New Roman" w:cs="Times New Roman" w:eastAsia="Times New Roman" w:hAnsi="Times New Roman"/>
          <w:b w:val="1"/>
          <w:i w:val="1"/>
          <w:sz w:val="24"/>
          <w:szCs w:val="24"/>
        </w:rPr>
      </w:pPr>
      <w:bookmarkStart w:colFirst="0" w:colLast="0" w:name="_n9cjgwu6v3oj" w:id="5"/>
      <w:bookmarkEnd w:id="5"/>
      <w:r w:rsidDel="00000000" w:rsidR="00000000" w:rsidRPr="00000000">
        <w:rPr>
          <w:rFonts w:ascii="Times New Roman" w:cs="Times New Roman" w:eastAsia="Times New Roman" w:hAnsi="Times New Roman"/>
          <w:b w:val="1"/>
          <w:sz w:val="24"/>
          <w:szCs w:val="24"/>
          <w:rtl w:val="0"/>
        </w:rPr>
        <w:t xml:space="preserve">John 17:1-13 </w:t>
      </w:r>
      <w:r w:rsidDel="00000000" w:rsidR="00000000" w:rsidRPr="00000000">
        <w:rPr>
          <w:rFonts w:ascii="Times New Roman" w:cs="Times New Roman" w:eastAsia="Times New Roman" w:hAnsi="Times New Roman"/>
          <w:b w:val="1"/>
          <w:i w:val="1"/>
          <w:sz w:val="24"/>
          <w:szCs w:val="24"/>
          <w:rtl w:val="0"/>
        </w:rPr>
        <w:t xml:space="preserve">(Gospel, Fathers)</w:t>
      </w:r>
    </w:p>
    <w:p w:rsidR="00000000" w:rsidDel="00000000" w:rsidP="00000000" w:rsidRDefault="00000000" w:rsidRPr="00000000" w14:paraId="0000006F">
      <w:pPr>
        <w:spacing w:after="4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Jesus spoke these words, lifted up His eyes to heaven, and said: “Father, the hour has come. Glorify Your Son, that Your Son also may glorify You,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as You have given Him authority over all flesh, that He should give eternal life to as many as You have given Him.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And this is eternal life, that they may know You, the only true God, and Jesus Christ whom You have sent. </w:t>
      </w:r>
      <w:r w:rsidDel="00000000" w:rsidR="00000000" w:rsidRPr="00000000">
        <w:rPr>
          <w:rFonts w:ascii="Times New Roman" w:cs="Times New Roman" w:eastAsia="Times New Roman" w:hAnsi="Times New Roman"/>
          <w:b w:val="1"/>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I have glorified You on the earth. I have finished the work which You have given Me to do. </w:t>
      </w:r>
      <w:r w:rsidDel="00000000" w:rsidR="00000000" w:rsidRPr="00000000">
        <w:rPr>
          <w:rFonts w:ascii="Times New Roman" w:cs="Times New Roman" w:eastAsia="Times New Roman" w:hAnsi="Times New Roman"/>
          <w:b w:val="1"/>
          <w:sz w:val="24"/>
          <w:szCs w:val="24"/>
          <w:shd w:fill="fcfcfc" w:val="clear"/>
          <w:rtl w:val="0"/>
        </w:rPr>
        <w:t xml:space="preserve">5 </w:t>
      </w:r>
      <w:r w:rsidDel="00000000" w:rsidR="00000000" w:rsidRPr="00000000">
        <w:rPr>
          <w:rFonts w:ascii="Times New Roman" w:cs="Times New Roman" w:eastAsia="Times New Roman" w:hAnsi="Times New Roman"/>
          <w:sz w:val="24"/>
          <w:szCs w:val="24"/>
          <w:shd w:fill="fcfcfc" w:val="clear"/>
          <w:rtl w:val="0"/>
        </w:rPr>
        <w:t xml:space="preserve">And now, O Father, glorify Me together with Yourself, with the glory which I had with You before the world was. </w:t>
      </w:r>
      <w:r w:rsidDel="00000000" w:rsidR="00000000" w:rsidRPr="00000000">
        <w:rPr>
          <w:rFonts w:ascii="Times New Roman" w:cs="Times New Roman" w:eastAsia="Times New Roman" w:hAnsi="Times New Roman"/>
          <w:b w:val="1"/>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I have manifested Your name to the men whom You have given Me out of the world. They were Yours, You gave them to Me, and they have kept Your word. </w:t>
      </w: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Now they have known that all things which You have given Me are from You. </w:t>
      </w: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For I have given to them the words which You have given Me; and they have received them, and have known surely that I came forth from You; and they have believed that You sent Me. </w:t>
      </w: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I pray for them. I do not pray for the world but for those whom You have given Me, for they are Yours.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And all Mine are Yours, and Yours are Mine, and I am glorified in them.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Now I am no longer in the world, but these are in the world, and I come to You. Holy Father, keep through Your name those whom You have given Me, that they may be one as We are.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While I was with them in the world, I kept them in Your name. Those whom You gave Me I have kept; and none of them is lost except the son of perdition, that the Scripture might be fulfilled.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But now I come to You, and these things I speak in the world, that they may have My joy fulfilled in themselves.</w:t>
      </w:r>
      <w:r w:rsidDel="00000000" w:rsidR="00000000" w:rsidRPr="00000000">
        <w:rPr>
          <w:rtl w:val="0"/>
        </w:rPr>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7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82">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Kontakion –– Tone 3</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day thou didst rise from the tomb,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leading us from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day Adam exults as Eve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prophets and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triarchs,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unceasingly praise the divine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93">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(Fathers) –– Tone 6</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who shone forth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ineffably born, two-fold in nature, of a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beheld him, we do not deny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of his form,</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depict it piously and revere it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fully.</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keeping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Faith,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venerates the icon of Christ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r w:rsidDel="00000000" w:rsidR="00000000" w:rsidRPr="00000000">
        <w:rPr>
          <w:rtl w:val="0"/>
        </w:rPr>
      </w:r>
    </w:p>
    <w:p w:rsidR="00000000" w:rsidDel="00000000" w:rsidP="00000000" w:rsidRDefault="00000000" w:rsidRPr="00000000" w14:paraId="0000009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9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Kontakion –– Tone 4</w:t>
      </w:r>
    </w:p>
    <w:p w:rsidR="00000000" w:rsidDel="00000000" w:rsidP="00000000" w:rsidRDefault="00000000" w:rsidRPr="00000000" w14:paraId="0000009F">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A0">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A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A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A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A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A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A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A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A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meet to bless Thee, O Theotokos, ever-blessed and most pure and the Mother of our God. More honorable than the Cherubim and more glorious beyond compare than the Seraphim, without corruption Thou gavest birth to God the Word. True Theotokos we magnify Thee!</w:t>
      </w:r>
    </w:p>
    <w:p w:rsidR="00000000" w:rsidDel="00000000" w:rsidP="00000000" w:rsidRDefault="00000000" w:rsidRPr="00000000" w14:paraId="000000AE">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F">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B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Fathers of the 7th Ecumenical Council,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